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30" w:lineRule="atLeast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0F0F0"/>
          <w:lang w:val="en-US" w:eastAsia="zh-CN" w:bidi="ar"/>
        </w:rPr>
        <w:t>岗位需求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3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0F0F0"/>
          <w:lang w:val="en-US" w:eastAsia="zh-CN" w:bidi="ar"/>
        </w:rPr>
        <w:t>1、临床技术、实验技术等（共30人）：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30" w:lineRule="atLeas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0F0F0"/>
          <w:lang w:val="en-US" w:eastAsia="zh-CN" w:bidi="ar"/>
        </w:rPr>
        <w:t>我院合同制临床技术、实验技术等技术岗位为临床医技各科室，请应聘者根据所学专业投递简历。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0F0F0"/>
          <w:lang w:val="en-US" w:eastAsia="zh-CN" w:bidi="ar"/>
        </w:rPr>
        <w:t>在投递简历时，请务必填写第一志愿和第二志愿。</w:t>
      </w:r>
    </w:p>
    <w:tbl>
      <w:tblPr>
        <w:tblW w:w="10437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514"/>
        <w:gridCol w:w="1514"/>
        <w:gridCol w:w="1364"/>
        <w:gridCol w:w="3795"/>
        <w:gridCol w:w="137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计划人数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心功能室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临床医学或影像专业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临床医学、检验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临床医学、康复专业、放射相关专业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临床医学或影像学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生殖医学、遗传检验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检验、医学（公卫、生物工程专业优先）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儿童保健技术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语言康复师、物理康复师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心电图、检验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器官移植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医学实验及相关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矫形或物理治疗专业，言语治疗学专业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口腔医学中心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放射技术或口腔医学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影像专业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检验专业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病理、检验及相关专业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检验部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本科或硕士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检验医学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生物医学中心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生物医学或免疫学相关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33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0F0F0"/>
          <w:lang w:val="en-US" w:eastAsia="zh-CN" w:bidi="ar"/>
        </w:rPr>
        <w:t>2、其他技术类（共13人）</w:t>
      </w:r>
    </w:p>
    <w:tbl>
      <w:tblPr>
        <w:tblW w:w="10436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23"/>
        <w:gridCol w:w="1523"/>
        <w:gridCol w:w="1373"/>
        <w:gridCol w:w="3820"/>
        <w:gridCol w:w="131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计划人数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教辅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医学相关、生命科学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随访员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硕士/七年制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卫生统计专业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后勤处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通信、制冷、净化层流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动力科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理工院校，机电、暖通、工程管理</w:t>
            </w: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器材科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生物医学工程、物流、计算机、机电</w:t>
            </w: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饮食服务中心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食品质量与安全、烹饪、管理</w:t>
            </w: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E5F76"/>
    <w:rsid w:val="395B0C77"/>
    <w:rsid w:val="4D2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Hyperlink"/>
    <w:basedOn w:val="2"/>
    <w:uiPriority w:val="0"/>
    <w:rPr>
      <w:color w:val="0000FF"/>
      <w:u w:val="none"/>
    </w:rPr>
  </w:style>
  <w:style w:type="character" w:customStyle="1" w:styleId="7">
    <w:name w:val="current"/>
    <w:basedOn w:val="2"/>
    <w:uiPriority w:val="0"/>
    <w:rPr>
      <w:color w:val="FFFFFF"/>
      <w:bdr w:val="none" w:color="auto" w:sz="0" w:space="0"/>
      <w:shd w:val="clear" w:fill="41B0A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